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40" w:rsidRDefault="001A5D61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fr-FR"/>
        </w:rPr>
        <w:drawing>
          <wp:inline distT="0" distB="0" distL="0" distR="0">
            <wp:extent cx="2819400" cy="904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B40" w:rsidRPr="001A5D61" w:rsidRDefault="00E66B40">
      <w:pPr>
        <w:pStyle w:val="Default"/>
        <w:jc w:val="both"/>
        <w:rPr>
          <w:sz w:val="22"/>
          <w:szCs w:val="22"/>
        </w:rPr>
      </w:pPr>
    </w:p>
    <w:p w:rsidR="00E66B40" w:rsidRPr="001A5D61" w:rsidRDefault="00E66B40">
      <w:pPr>
        <w:pStyle w:val="Default"/>
        <w:jc w:val="both"/>
        <w:rPr>
          <w:sz w:val="22"/>
          <w:szCs w:val="22"/>
        </w:rPr>
      </w:pPr>
    </w:p>
    <w:p w:rsidR="00E66B40" w:rsidRPr="001A5D61" w:rsidRDefault="00E66B40">
      <w:pPr>
        <w:pStyle w:val="Default"/>
        <w:jc w:val="both"/>
        <w:rPr>
          <w:sz w:val="22"/>
          <w:szCs w:val="22"/>
        </w:rPr>
      </w:pPr>
    </w:p>
    <w:p w:rsidR="00E66B40" w:rsidRPr="001A5D61" w:rsidRDefault="001A5D61" w:rsidP="001A5D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32"/>
          <w:szCs w:val="22"/>
        </w:rPr>
      </w:pPr>
      <w:r w:rsidRPr="001A5D61">
        <w:rPr>
          <w:b/>
          <w:sz w:val="32"/>
          <w:szCs w:val="22"/>
        </w:rPr>
        <w:t>Aide à l’installation de douches à l’italienne</w:t>
      </w:r>
    </w:p>
    <w:p w:rsidR="00E66B40" w:rsidRPr="001A5D61" w:rsidRDefault="001A5D61" w:rsidP="001A5D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32"/>
          <w:szCs w:val="22"/>
        </w:rPr>
      </w:pPr>
      <w:r w:rsidRPr="001A5D61">
        <w:rPr>
          <w:b/>
          <w:sz w:val="32"/>
          <w:szCs w:val="22"/>
        </w:rPr>
        <w:t>Département du Rhône</w:t>
      </w:r>
    </w:p>
    <w:p w:rsidR="00E66B40" w:rsidRPr="001A5D61" w:rsidRDefault="00E66B40">
      <w:pPr>
        <w:pStyle w:val="Default"/>
        <w:jc w:val="both"/>
        <w:rPr>
          <w:szCs w:val="22"/>
        </w:rPr>
      </w:pPr>
    </w:p>
    <w:p w:rsidR="00E66B40" w:rsidRPr="001A5D61" w:rsidRDefault="00E66B40">
      <w:pPr>
        <w:pStyle w:val="Default"/>
        <w:jc w:val="both"/>
        <w:rPr>
          <w:szCs w:val="22"/>
        </w:rPr>
      </w:pPr>
    </w:p>
    <w:p w:rsidR="00E66B40" w:rsidRPr="001A5D61" w:rsidRDefault="001A5D61">
      <w:pPr>
        <w:pStyle w:val="Default"/>
        <w:jc w:val="both"/>
        <w:rPr>
          <w:szCs w:val="22"/>
        </w:rPr>
      </w:pPr>
      <w:r w:rsidRPr="001A5D61">
        <w:rPr>
          <w:szCs w:val="22"/>
        </w:rPr>
        <w:t>Dans le cadre de la conférence des financeurs de la prévention de la perte d’autonomie, le Département</w:t>
      </w:r>
      <w:r w:rsidRPr="001A5D61">
        <w:t xml:space="preserve"> a alloué une subvention de 120 000 € à L’EPCI Beaujolais Pierres Dorées, en lien </w:t>
      </w:r>
      <w:r>
        <w:t xml:space="preserve">avec les CCAS des 34 communes, </w:t>
      </w:r>
      <w:r w:rsidRPr="001A5D61">
        <w:t xml:space="preserve">pour permettre le financement et </w:t>
      </w:r>
      <w:r w:rsidRPr="001A5D61">
        <w:rPr>
          <w:szCs w:val="22"/>
        </w:rPr>
        <w:t>le déploiement des aides individuelles de prévention suivantes :</w:t>
      </w:r>
    </w:p>
    <w:p w:rsidR="00E66B40" w:rsidRPr="001A5D61" w:rsidRDefault="00E66B40">
      <w:pPr>
        <w:pStyle w:val="Default"/>
        <w:jc w:val="both"/>
        <w:rPr>
          <w:szCs w:val="22"/>
        </w:rPr>
      </w:pPr>
    </w:p>
    <w:p w:rsidR="00E66B40" w:rsidRPr="001A5D61" w:rsidRDefault="001A5D61" w:rsidP="001A5D6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A5D61">
        <w:rPr>
          <w:rFonts w:ascii="Arial" w:hAnsi="Arial" w:cs="Arial"/>
          <w:szCs w:val="22"/>
        </w:rPr>
        <w:t>amélioration de l’accès aux points d’eau par l’installation d’équipements (création de douche à l'italienne) au domicile de personnes de 60 ans et plus, pour éviter le risque de chute et maintenir l’autonomie pour la toilette.</w:t>
      </w:r>
    </w:p>
    <w:p w:rsidR="00E66B40" w:rsidRPr="001A5D61" w:rsidRDefault="00E66B40">
      <w:pPr>
        <w:jc w:val="both"/>
        <w:rPr>
          <w:rFonts w:ascii="Arial" w:hAnsi="Arial" w:cs="Arial"/>
          <w:szCs w:val="22"/>
        </w:rPr>
      </w:pPr>
    </w:p>
    <w:p w:rsidR="00E66B40" w:rsidRPr="001A5D61" w:rsidRDefault="001A5D61">
      <w:pPr>
        <w:jc w:val="both"/>
        <w:rPr>
          <w:rFonts w:ascii="Arial" w:hAnsi="Arial" w:cs="Arial"/>
          <w:b/>
          <w:szCs w:val="22"/>
        </w:rPr>
      </w:pPr>
      <w:r w:rsidRPr="001A5D61">
        <w:rPr>
          <w:rFonts w:ascii="Arial" w:hAnsi="Arial" w:cs="Arial"/>
          <w:b/>
          <w:szCs w:val="22"/>
        </w:rPr>
        <w:t xml:space="preserve">Le public ciblé est : </w:t>
      </w:r>
    </w:p>
    <w:p w:rsidR="00E66B40" w:rsidRPr="001A5D61" w:rsidRDefault="001A5D61" w:rsidP="001A5D6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1A5D61">
        <w:rPr>
          <w:rFonts w:ascii="Arial" w:hAnsi="Arial" w:cs="Arial"/>
          <w:szCs w:val="22"/>
        </w:rPr>
        <w:t>ersonnes de 60 ans et plus dont la perte d’autonomie est liée aux effets du vieillissement et non au handicap</w:t>
      </w:r>
    </w:p>
    <w:p w:rsidR="00E66B40" w:rsidRPr="001A5D61" w:rsidRDefault="00E66B40">
      <w:pPr>
        <w:jc w:val="both"/>
        <w:rPr>
          <w:rFonts w:ascii="Arial" w:hAnsi="Arial" w:cs="Arial"/>
          <w:szCs w:val="22"/>
        </w:rPr>
      </w:pPr>
    </w:p>
    <w:p w:rsidR="00E66B40" w:rsidRDefault="001A5D61">
      <w:pPr>
        <w:pStyle w:val="Default"/>
        <w:jc w:val="both"/>
        <w:rPr>
          <w:b/>
          <w:szCs w:val="22"/>
          <w:u w:val="single"/>
        </w:rPr>
      </w:pPr>
      <w:r w:rsidRPr="001A5D61">
        <w:rPr>
          <w:szCs w:val="22"/>
        </w:rPr>
        <w:t xml:space="preserve">Ces </w:t>
      </w:r>
      <w:r>
        <w:rPr>
          <w:szCs w:val="22"/>
        </w:rPr>
        <w:t xml:space="preserve">personnes devront être, pour 40 </w:t>
      </w:r>
      <w:r w:rsidRPr="001A5D61">
        <w:rPr>
          <w:szCs w:val="22"/>
        </w:rPr>
        <w:t xml:space="preserve">% d’entre elles au minimum, en situation d’autonomie (personnes âgées actives, GIR 5 et/ou 6 et/ou non girées) </w:t>
      </w:r>
      <w:r w:rsidRPr="001A5D61">
        <w:rPr>
          <w:b/>
          <w:szCs w:val="22"/>
          <w:u w:val="single"/>
        </w:rPr>
        <w:t>et n’ayant pas les moyens suffisants pour entreprendre ce type de travaux.</w:t>
      </w:r>
    </w:p>
    <w:p w:rsidR="001A5D61" w:rsidRPr="001A5D61" w:rsidRDefault="001A5D61">
      <w:pPr>
        <w:pStyle w:val="Default"/>
        <w:jc w:val="both"/>
        <w:rPr>
          <w:b/>
          <w:szCs w:val="22"/>
          <w:u w:val="single"/>
        </w:rPr>
      </w:pPr>
    </w:p>
    <w:p w:rsidR="00E66B40" w:rsidRPr="001A5D61" w:rsidRDefault="001A5D61">
      <w:pPr>
        <w:pStyle w:val="Default"/>
        <w:jc w:val="both"/>
        <w:rPr>
          <w:szCs w:val="22"/>
        </w:rPr>
      </w:pPr>
      <w:r w:rsidRPr="001A5D61">
        <w:rPr>
          <w:szCs w:val="22"/>
        </w:rPr>
        <w:t>Les personnes rentrant dans ces critères doivent prendre conta</w:t>
      </w:r>
      <w:r>
        <w:rPr>
          <w:szCs w:val="22"/>
        </w:rPr>
        <w:t>ct avec le secrétariat de leur M</w:t>
      </w:r>
      <w:r w:rsidRPr="001A5D61">
        <w:rPr>
          <w:szCs w:val="22"/>
        </w:rPr>
        <w:t>airie ou seront contactées par l’adjoint(e) au social de leur mairie via le CCAS, l’ADMR ou le SIAD ou enfin tout simplement par « le bouche à oreille ».</w:t>
      </w:r>
    </w:p>
    <w:p w:rsidR="00E66B40" w:rsidRPr="001A5D61" w:rsidRDefault="00E66B40">
      <w:pPr>
        <w:pStyle w:val="Default"/>
        <w:jc w:val="both"/>
        <w:rPr>
          <w:b/>
          <w:szCs w:val="22"/>
          <w:u w:val="single"/>
        </w:rPr>
      </w:pPr>
    </w:p>
    <w:p w:rsidR="00E66B40" w:rsidRPr="001A5D61" w:rsidRDefault="00E66B40">
      <w:pPr>
        <w:pStyle w:val="Default"/>
        <w:jc w:val="both"/>
        <w:rPr>
          <w:szCs w:val="22"/>
        </w:rPr>
      </w:pPr>
    </w:p>
    <w:p w:rsidR="00E66B40" w:rsidRPr="001A5D61" w:rsidRDefault="00E66B40">
      <w:pPr>
        <w:pStyle w:val="Default"/>
        <w:jc w:val="both"/>
        <w:rPr>
          <w:szCs w:val="22"/>
        </w:rPr>
      </w:pPr>
      <w:bookmarkStart w:id="0" w:name="_GoBack"/>
      <w:bookmarkEnd w:id="0"/>
    </w:p>
    <w:p w:rsidR="00E66B40" w:rsidRPr="001A5D61" w:rsidRDefault="001A5D61" w:rsidP="001A5D61">
      <w:pPr>
        <w:pStyle w:val="Default"/>
        <w:jc w:val="center"/>
        <w:rPr>
          <w:b/>
          <w:sz w:val="32"/>
          <w:szCs w:val="32"/>
          <w:u w:val="single"/>
        </w:rPr>
      </w:pPr>
      <w:r w:rsidRPr="001A5D61">
        <w:rPr>
          <w:b/>
          <w:sz w:val="32"/>
          <w:szCs w:val="32"/>
          <w:u w:val="single"/>
        </w:rPr>
        <w:t>Ces dossiers devront impérativement parvenir à la</w:t>
      </w:r>
      <w:r>
        <w:rPr>
          <w:b/>
          <w:sz w:val="32"/>
          <w:szCs w:val="32"/>
          <w:u w:val="single"/>
        </w:rPr>
        <w:t xml:space="preserve"> CCBPD avant le 31 janvier 2017</w:t>
      </w:r>
    </w:p>
    <w:p w:rsidR="00E66B40" w:rsidRDefault="00E66B40">
      <w:pPr>
        <w:pStyle w:val="Default"/>
        <w:jc w:val="both"/>
        <w:rPr>
          <w:b/>
          <w:szCs w:val="22"/>
          <w:u w:val="single"/>
        </w:rPr>
      </w:pPr>
    </w:p>
    <w:p w:rsidR="001A5D61" w:rsidRPr="001A5D61" w:rsidRDefault="001A5D61">
      <w:pPr>
        <w:pStyle w:val="Default"/>
        <w:jc w:val="both"/>
        <w:rPr>
          <w:b/>
          <w:szCs w:val="22"/>
          <w:u w:val="single"/>
        </w:rPr>
      </w:pPr>
    </w:p>
    <w:p w:rsidR="00E66B40" w:rsidRDefault="001A5D61" w:rsidP="001A5D61">
      <w:pPr>
        <w:pStyle w:val="Default"/>
        <w:jc w:val="center"/>
        <w:rPr>
          <w:b/>
          <w:color w:val="00000A"/>
          <w:szCs w:val="22"/>
          <w:u w:val="single"/>
        </w:rPr>
      </w:pPr>
      <w:r w:rsidRPr="001A5D61">
        <w:rPr>
          <w:b/>
          <w:color w:val="00000A"/>
          <w:szCs w:val="22"/>
          <w:u w:val="single"/>
        </w:rPr>
        <w:t>L’ensemble des travaux devra être terminé avant le 31 Mai 2017.</w:t>
      </w:r>
    </w:p>
    <w:p w:rsidR="001A5D61" w:rsidRPr="001A5D61" w:rsidRDefault="001A5D61" w:rsidP="001A5D61">
      <w:pPr>
        <w:pStyle w:val="Default"/>
        <w:jc w:val="center"/>
        <w:rPr>
          <w:b/>
          <w:color w:val="00000A"/>
          <w:szCs w:val="22"/>
          <w:u w:val="single"/>
        </w:rPr>
      </w:pPr>
    </w:p>
    <w:p w:rsidR="00E66B40" w:rsidRPr="001A5D61" w:rsidRDefault="001A5D61">
      <w:pPr>
        <w:pStyle w:val="Default"/>
        <w:jc w:val="both"/>
        <w:rPr>
          <w:color w:val="00000A"/>
          <w:szCs w:val="22"/>
        </w:rPr>
      </w:pPr>
      <w:r w:rsidRPr="001A5D61">
        <w:rPr>
          <w:color w:val="00000A"/>
          <w:szCs w:val="22"/>
        </w:rPr>
        <w:t>En cas de demandes multiples, le choix de</w:t>
      </w:r>
      <w:r>
        <w:rPr>
          <w:color w:val="00000A"/>
          <w:szCs w:val="22"/>
        </w:rPr>
        <w:t>s personnes se fera en fonction</w:t>
      </w:r>
      <w:r w:rsidRPr="001A5D61">
        <w:rPr>
          <w:color w:val="00000A"/>
          <w:szCs w:val="22"/>
        </w:rPr>
        <w:t xml:space="preserve"> de la conformité et des dates de réception des dossiers à la CCBPD. </w:t>
      </w:r>
    </w:p>
    <w:p w:rsidR="00E66B40" w:rsidRPr="001A5D61" w:rsidRDefault="00E66B40">
      <w:pPr>
        <w:pStyle w:val="Default"/>
        <w:jc w:val="both"/>
        <w:rPr>
          <w:b/>
          <w:color w:val="auto"/>
          <w:szCs w:val="22"/>
        </w:rPr>
      </w:pPr>
    </w:p>
    <w:p w:rsidR="00E66B40" w:rsidRPr="001A5D61" w:rsidRDefault="00E66B40">
      <w:pPr>
        <w:pStyle w:val="Default"/>
        <w:jc w:val="both"/>
        <w:rPr>
          <w:szCs w:val="22"/>
        </w:rPr>
      </w:pPr>
    </w:p>
    <w:p w:rsidR="00E66B40" w:rsidRPr="001A5D61" w:rsidRDefault="00E66B40">
      <w:pPr>
        <w:pStyle w:val="Default"/>
        <w:jc w:val="both"/>
        <w:rPr>
          <w:szCs w:val="22"/>
        </w:rPr>
      </w:pPr>
    </w:p>
    <w:p w:rsidR="00E66B40" w:rsidRPr="001A5D61" w:rsidRDefault="00E66B40">
      <w:pPr>
        <w:pStyle w:val="Default"/>
        <w:jc w:val="both"/>
      </w:pPr>
    </w:p>
    <w:sectPr w:rsidR="00E66B40" w:rsidRPr="001A5D61">
      <w:pgSz w:w="11906" w:h="16838"/>
      <w:pgMar w:top="1361" w:right="1281" w:bottom="278" w:left="1202" w:header="0" w:footer="0" w:gutter="0"/>
      <w:cols w:space="720"/>
      <w:formProt w:val="0"/>
      <w:docGrid w:linePitch="27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A68"/>
    <w:multiLevelType w:val="hybridMultilevel"/>
    <w:tmpl w:val="CAB63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B32CE"/>
    <w:multiLevelType w:val="hybridMultilevel"/>
    <w:tmpl w:val="62D630E8"/>
    <w:lvl w:ilvl="0" w:tplc="ED06C2E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40"/>
    <w:rsid w:val="001A5D61"/>
    <w:rsid w:val="002517B8"/>
    <w:rsid w:val="00E66B40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FE"/>
    <w:pPr>
      <w:suppressAutoHyphens/>
      <w:spacing w:line="240" w:lineRule="auto"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rsid w:val="00742AFE"/>
    <w:pPr>
      <w:suppressAutoHyphens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D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D61"/>
    <w:rPr>
      <w:rFonts w:ascii="Tahoma" w:eastAsia="MS Mincho" w:hAnsi="Tahoma" w:cs="Tahoma"/>
      <w:color w:val="00000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1A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FE"/>
    <w:pPr>
      <w:suppressAutoHyphens/>
      <w:spacing w:line="240" w:lineRule="auto"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rsid w:val="00742AFE"/>
    <w:pPr>
      <w:suppressAutoHyphens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D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D61"/>
    <w:rPr>
      <w:rFonts w:ascii="Tahoma" w:eastAsia="MS Mincho" w:hAnsi="Tahoma" w:cs="Tahoma"/>
      <w:color w:val="00000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1A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Duvernay</dc:creator>
  <cp:lastModifiedBy>Catherine</cp:lastModifiedBy>
  <cp:revision>4</cp:revision>
  <cp:lastPrinted>2016-12-23T10:24:00Z</cp:lastPrinted>
  <dcterms:created xsi:type="dcterms:W3CDTF">2016-12-23T10:30:00Z</dcterms:created>
  <dcterms:modified xsi:type="dcterms:W3CDTF">2017-01-04T13:11:00Z</dcterms:modified>
  <dc:language>fr-FR</dc:language>
</cp:coreProperties>
</file>